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91" w:rsidRPr="00CE0091" w:rsidRDefault="00784C36" w:rsidP="004772AC">
      <w:pPr>
        <w:jc w:val="bot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AB718BF" wp14:editId="7D3D0CA8">
                <wp:simplePos x="0" y="0"/>
                <wp:positionH relativeFrom="page">
                  <wp:posOffset>107757</wp:posOffset>
                </wp:positionH>
                <wp:positionV relativeFrom="paragraph">
                  <wp:posOffset>-444638</wp:posOffset>
                </wp:positionV>
                <wp:extent cx="1227328" cy="10943590"/>
                <wp:effectExtent l="0" t="0" r="0" b="0"/>
                <wp:wrapNone/>
                <wp:docPr id="203" name="Rectangle 203"/>
                <wp:cNvGraphicFramePr/>
                <a:graphic xmlns:a="http://schemas.openxmlformats.org/drawingml/2006/main">
                  <a:graphicData uri="http://schemas.microsoft.com/office/word/2010/wordprocessingShape">
                    <wps:wsp>
                      <wps:cNvSpPr/>
                      <wps:spPr>
                        <a:xfrm>
                          <a:off x="0" y="0"/>
                          <a:ext cx="1227328" cy="10943590"/>
                        </a:xfrm>
                        <a:prstGeom prst="rect">
                          <a:avLst/>
                        </a:prstGeom>
                        <a:solidFill>
                          <a:srgbClr val="00B0F0"/>
                        </a:solidFill>
                        <a:ln w="12700" cap="flat" cmpd="sng" algn="ctr">
                          <a:noFill/>
                          <a:prstDash val="solid"/>
                          <a:miter lim="800000"/>
                        </a:ln>
                        <a:effectLst/>
                      </wps:spPr>
                      <wps:txbx>
                        <w:txbxContent>
                          <w:p w:rsidR="00AC4EBD" w:rsidRPr="00BB6A3B" w:rsidRDefault="00AC4EBD" w:rsidP="00AC4EBD">
                            <w:pPr>
                              <w:jc w:val="center"/>
                              <w:rPr>
                                <w:b/>
                                <w:color w:val="FFFFFF" w:themeColor="background1"/>
                                <w:sz w:val="116"/>
                                <w:szCs w:val="116"/>
                              </w:rPr>
                            </w:pPr>
                            <w:r>
                              <w:rPr>
                                <w:b/>
                                <w:color w:val="FFFFFF" w:themeColor="background1"/>
                                <w:sz w:val="116"/>
                                <w:szCs w:val="116"/>
                              </w:rPr>
                              <w:t xml:space="preserve">Samedi 8 octobre </w:t>
                            </w:r>
                            <w:r w:rsidRPr="00BB6A3B">
                              <w:rPr>
                                <w:b/>
                                <w:color w:val="FFFFFF" w:themeColor="background1"/>
                                <w:sz w:val="116"/>
                                <w:szCs w:val="116"/>
                              </w:rPr>
                              <w:t>2016 – 1</w:t>
                            </w:r>
                            <w:r>
                              <w:rPr>
                                <w:b/>
                                <w:color w:val="FFFFFF" w:themeColor="background1"/>
                                <w:sz w:val="116"/>
                                <w:szCs w:val="116"/>
                              </w:rPr>
                              <w:t>1</w:t>
                            </w:r>
                            <w:r w:rsidRPr="00BB6A3B">
                              <w:rPr>
                                <w:b/>
                                <w:color w:val="FFFFFF" w:themeColor="background1"/>
                                <w:sz w:val="116"/>
                                <w:szCs w:val="116"/>
                              </w:rPr>
                              <w:t>h</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18BF" id="Rectangle 203" o:spid="_x0000_s1026" style="position:absolute;left:0;text-align:left;margin-left:8.5pt;margin-top:-35pt;width:96.65pt;height:86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" fillcolor="#00b0f0" stroked="f" strokeweight="1pt">
                <v:textbox style="layout-flow:vertical;mso-layout-flow-alt:bottom-to-top" inset=",14.4pt,8.64pt,18pt">
                  <w:txbxContent>
                    <w:p w:rsidR="00AC4EBD" w:rsidRPr="00BB6A3B" w:rsidRDefault="00AC4EBD" w:rsidP="00AC4EBD">
                      <w:pPr>
                        <w:jc w:val="center"/>
                        <w:rPr>
                          <w:b/>
                          <w:color w:val="FFFFFF" w:themeColor="background1"/>
                          <w:sz w:val="116"/>
                          <w:szCs w:val="116"/>
                        </w:rPr>
                      </w:pPr>
                      <w:r>
                        <w:rPr>
                          <w:b/>
                          <w:color w:val="FFFFFF" w:themeColor="background1"/>
                          <w:sz w:val="116"/>
                          <w:szCs w:val="116"/>
                        </w:rPr>
                        <w:t xml:space="preserve">Samedi 8 octobre </w:t>
                      </w:r>
                      <w:r w:rsidRPr="00BB6A3B">
                        <w:rPr>
                          <w:b/>
                          <w:color w:val="FFFFFF" w:themeColor="background1"/>
                          <w:sz w:val="116"/>
                          <w:szCs w:val="116"/>
                        </w:rPr>
                        <w:t>2016 – 1</w:t>
                      </w:r>
                      <w:r>
                        <w:rPr>
                          <w:b/>
                          <w:color w:val="FFFFFF" w:themeColor="background1"/>
                          <w:sz w:val="116"/>
                          <w:szCs w:val="116"/>
                        </w:rPr>
                        <w:t>1</w:t>
                      </w:r>
                      <w:r w:rsidRPr="00BB6A3B">
                        <w:rPr>
                          <w:b/>
                          <w:color w:val="FFFFFF" w:themeColor="background1"/>
                          <w:sz w:val="116"/>
                          <w:szCs w:val="116"/>
                        </w:rPr>
                        <w:t>h</w:t>
                      </w:r>
                    </w:p>
                  </w:txbxContent>
                </v:textbox>
                <w10:wrap anchorx="page"/>
              </v:rect>
            </w:pict>
          </mc:Fallback>
        </mc:AlternateContent>
      </w:r>
    </w:p>
    <w:p w:rsidR="001179B8" w:rsidRDefault="005F5733" w:rsidP="00DA34ED">
      <w:pPr>
        <w:jc w:val="both"/>
        <w:rPr>
          <w:rFonts w:ascii="Arial" w:hAnsi="Arial" w:cs="Arial"/>
          <w:sz w:val="24"/>
          <w:szCs w:val="24"/>
        </w:rPr>
      </w:pPr>
      <w:r w:rsidRPr="005F5733">
        <w:rPr>
          <w:rFonts w:ascii="Arial" w:hAnsi="Arial" w:cs="Arial"/>
          <w:noProof/>
          <w:sz w:val="24"/>
          <w:szCs w:val="24"/>
        </w:rPr>
        <mc:AlternateContent>
          <mc:Choice Requires="wps">
            <w:drawing>
              <wp:anchor distT="45720" distB="45720" distL="114300" distR="114300" simplePos="0" relativeHeight="251663360" behindDoc="1" locked="0" layoutInCell="1" allowOverlap="1" wp14:anchorId="1A0C6E0E" wp14:editId="69E6BEBD">
                <wp:simplePos x="0" y="0"/>
                <wp:positionH relativeFrom="column">
                  <wp:posOffset>-713630</wp:posOffset>
                </wp:positionH>
                <wp:positionV relativeFrom="page">
                  <wp:posOffset>365125</wp:posOffset>
                </wp:positionV>
                <wp:extent cx="1152525" cy="389255"/>
                <wp:effectExtent l="0" t="0" r="0" b="0"/>
                <wp:wrapThrough wrapText="bothSides">
                  <wp:wrapPolygon edited="0">
                    <wp:start x="1071" y="0"/>
                    <wp:lineTo x="1071" y="20085"/>
                    <wp:lineTo x="20350" y="20085"/>
                    <wp:lineTo x="20350" y="0"/>
                    <wp:lineTo x="1071"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9255"/>
                        </a:xfrm>
                        <a:prstGeom prst="rect">
                          <a:avLst/>
                        </a:prstGeom>
                        <a:noFill/>
                        <a:ln w="9525">
                          <a:noFill/>
                          <a:miter lim="800000"/>
                          <a:headEnd/>
                          <a:tailEnd/>
                        </a:ln>
                      </wps:spPr>
                      <wps:txbx>
                        <w:txbxContent>
                          <w:p w:rsidR="005F5733" w:rsidRPr="005F5733" w:rsidRDefault="005F5733">
                            <w:pPr>
                              <w:rPr>
                                <w:rFonts w:asciiTheme="minorHAnsi" w:hAnsiTheme="minorHAnsi"/>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733">
                              <w:rPr>
                                <w:rFonts w:asciiTheme="minorHAnsi" w:hAnsiTheme="minorHAnsi"/>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C6E0E" id="_x0000_t202" coordsize="21600,21600" o:spt="202" path="m,l,21600r21600,l21600,xe">
                <v:stroke joinstyle="miter"/>
                <v:path gradientshapeok="t" o:connecttype="rect"/>
              </v:shapetype>
              <v:shape id="Zone de texte 2" o:spid="_x0000_s1027" type="#_x0000_t202" style="position:absolute;left:0;text-align:left;margin-left:-56.2pt;margin-top:28.75pt;width:90.75pt;height:30.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" filled="f" stroked="f">
                <v:textbox>
                  <w:txbxContent>
                    <w:p w:rsidR="005F5733" w:rsidRPr="005F5733" w:rsidRDefault="005F5733">
                      <w:pPr>
                        <w:rPr>
                          <w:rFonts w:asciiTheme="minorHAnsi" w:hAnsiTheme="minorHAnsi"/>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733">
                        <w:rPr>
                          <w:rFonts w:asciiTheme="minorHAnsi" w:hAnsiTheme="minorHAnsi"/>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Presse</w:t>
                      </w:r>
                    </w:p>
                  </w:txbxContent>
                </v:textbox>
                <w10:wrap type="through" anchory="page"/>
              </v:shape>
            </w:pict>
          </mc:Fallback>
        </mc:AlternateContent>
      </w:r>
      <w:r w:rsidR="00F10C1B">
        <w:rPr>
          <w:noProof/>
        </w:rPr>
        <w:drawing>
          <wp:anchor distT="0" distB="0" distL="114300" distR="114300" simplePos="0" relativeHeight="251661312" behindDoc="1" locked="0" layoutInCell="1" allowOverlap="1" wp14:anchorId="54304694" wp14:editId="5B108783">
            <wp:simplePos x="0" y="0"/>
            <wp:positionH relativeFrom="margin">
              <wp:posOffset>2542485</wp:posOffset>
            </wp:positionH>
            <wp:positionV relativeFrom="paragraph">
              <wp:posOffset>-333209</wp:posOffset>
            </wp:positionV>
            <wp:extent cx="1574358" cy="1057524"/>
            <wp:effectExtent l="0" t="0" r="6985"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4358" cy="1057524"/>
                    </a:xfrm>
                    <a:prstGeom prst="rect">
                      <a:avLst/>
                    </a:prstGeom>
                  </pic:spPr>
                </pic:pic>
              </a:graphicData>
            </a:graphic>
            <wp14:sizeRelH relativeFrom="page">
              <wp14:pctWidth>0</wp14:pctWidth>
            </wp14:sizeRelH>
            <wp14:sizeRelV relativeFrom="page">
              <wp14:pctHeight>0</wp14:pctHeight>
            </wp14:sizeRelV>
          </wp:anchor>
        </w:drawing>
      </w:r>
    </w:p>
    <w:p w:rsidR="001179B8" w:rsidRDefault="001179B8" w:rsidP="00DA34ED">
      <w:pPr>
        <w:jc w:val="both"/>
        <w:rPr>
          <w:rFonts w:ascii="Arial" w:hAnsi="Arial" w:cs="Arial"/>
          <w:sz w:val="24"/>
          <w:szCs w:val="24"/>
        </w:rPr>
      </w:pPr>
    </w:p>
    <w:p w:rsidR="001179B8" w:rsidRDefault="001179B8" w:rsidP="00DA34ED">
      <w:pPr>
        <w:jc w:val="both"/>
        <w:rPr>
          <w:rFonts w:ascii="Arial" w:hAnsi="Arial" w:cs="Arial"/>
          <w:sz w:val="24"/>
          <w:szCs w:val="24"/>
        </w:rPr>
      </w:pPr>
    </w:p>
    <w:p w:rsidR="001179B8" w:rsidRPr="001179B8" w:rsidRDefault="001179B8" w:rsidP="001179B8">
      <w:pPr>
        <w:jc w:val="both"/>
        <w:rPr>
          <w:rFonts w:asciiTheme="minorHAnsi" w:eastAsiaTheme="minorHAnsi" w:hAnsiTheme="minorHAnsi" w:cstheme="minorBidi"/>
          <w:b/>
          <w:color w:val="0070C0"/>
          <w:kern w:val="0"/>
          <w:sz w:val="40"/>
          <w:szCs w:val="40"/>
          <w:lang w:eastAsia="en-US"/>
        </w:rPr>
      </w:pPr>
    </w:p>
    <w:p w:rsidR="00A07A90" w:rsidRDefault="00AC4EBD" w:rsidP="001179B8">
      <w:pPr>
        <w:ind w:left="709" w:right="-1134"/>
        <w:jc w:val="center"/>
        <w:rPr>
          <w:rFonts w:asciiTheme="minorHAnsi" w:eastAsiaTheme="minorHAnsi" w:hAnsiTheme="minorHAnsi" w:cstheme="minorBidi"/>
          <w:b/>
          <w:color w:val="0070C0"/>
          <w:kern w:val="0"/>
          <w:sz w:val="40"/>
          <w:szCs w:val="40"/>
          <w:lang w:eastAsia="en-US"/>
        </w:rPr>
      </w:pPr>
      <w:r w:rsidRPr="001179B8">
        <w:rPr>
          <w:rFonts w:asciiTheme="minorHAnsi" w:eastAsiaTheme="minorHAnsi" w:hAnsiTheme="minorHAnsi" w:cstheme="minorBidi"/>
          <w:b/>
          <w:color w:val="0070C0"/>
          <w:kern w:val="0"/>
          <w:sz w:val="40"/>
          <w:szCs w:val="40"/>
          <w:lang w:eastAsia="en-US"/>
        </w:rPr>
        <w:t>INAUGURATION DE</w:t>
      </w:r>
      <w:r w:rsidR="005F5733">
        <w:rPr>
          <w:rFonts w:asciiTheme="minorHAnsi" w:eastAsiaTheme="minorHAnsi" w:hAnsiTheme="minorHAnsi" w:cstheme="minorBidi"/>
          <w:b/>
          <w:color w:val="0070C0"/>
          <w:kern w:val="0"/>
          <w:sz w:val="40"/>
          <w:szCs w:val="40"/>
          <w:lang w:eastAsia="en-US"/>
        </w:rPr>
        <w:t xml:space="preserve"> LA</w:t>
      </w:r>
      <w:r w:rsidRPr="001179B8">
        <w:rPr>
          <w:rFonts w:asciiTheme="minorHAnsi" w:eastAsiaTheme="minorHAnsi" w:hAnsiTheme="minorHAnsi" w:cstheme="minorBidi"/>
          <w:b/>
          <w:color w:val="0070C0"/>
          <w:kern w:val="0"/>
          <w:sz w:val="40"/>
          <w:szCs w:val="40"/>
          <w:lang w:eastAsia="en-US"/>
        </w:rPr>
        <w:t xml:space="preserve"> </w:t>
      </w:r>
      <w:r w:rsidR="001179B8">
        <w:rPr>
          <w:rFonts w:asciiTheme="minorHAnsi" w:eastAsiaTheme="minorHAnsi" w:hAnsiTheme="minorHAnsi" w:cstheme="minorBidi"/>
          <w:b/>
          <w:color w:val="0070C0"/>
          <w:kern w:val="0"/>
          <w:sz w:val="40"/>
          <w:szCs w:val="40"/>
          <w:lang w:eastAsia="en-US"/>
        </w:rPr>
        <w:t>RUE JEAN JAURES</w:t>
      </w:r>
    </w:p>
    <w:p w:rsidR="001179B8" w:rsidRDefault="001179B8" w:rsidP="001179B8">
      <w:pPr>
        <w:ind w:left="709" w:right="-1134"/>
        <w:jc w:val="center"/>
        <w:rPr>
          <w:rFonts w:asciiTheme="minorHAnsi" w:eastAsiaTheme="minorHAnsi" w:hAnsiTheme="minorHAnsi" w:cstheme="minorBidi"/>
          <w:b/>
          <w:color w:val="0070C0"/>
          <w:kern w:val="0"/>
          <w:sz w:val="40"/>
          <w:szCs w:val="40"/>
          <w:lang w:eastAsia="en-US"/>
        </w:rPr>
      </w:pPr>
      <w:r>
        <w:rPr>
          <w:rFonts w:asciiTheme="minorHAnsi" w:eastAsiaTheme="minorHAnsi" w:hAnsiTheme="minorHAnsi" w:cstheme="minorBidi"/>
          <w:b/>
          <w:color w:val="0070C0"/>
          <w:kern w:val="0"/>
          <w:sz w:val="40"/>
          <w:szCs w:val="40"/>
          <w:lang w:eastAsia="en-US"/>
        </w:rPr>
        <w:t xml:space="preserve">Désenclavement de la résidence </w:t>
      </w:r>
      <w:proofErr w:type="spellStart"/>
      <w:r>
        <w:rPr>
          <w:rFonts w:asciiTheme="minorHAnsi" w:eastAsiaTheme="minorHAnsi" w:hAnsiTheme="minorHAnsi" w:cstheme="minorBidi"/>
          <w:b/>
          <w:color w:val="0070C0"/>
          <w:kern w:val="0"/>
          <w:sz w:val="40"/>
          <w:szCs w:val="40"/>
          <w:lang w:eastAsia="en-US"/>
        </w:rPr>
        <w:t>Tounis</w:t>
      </w:r>
      <w:proofErr w:type="spellEnd"/>
    </w:p>
    <w:p w:rsidR="001179B8" w:rsidRPr="00F10C1B" w:rsidRDefault="001179B8" w:rsidP="001179B8">
      <w:pPr>
        <w:ind w:left="851" w:right="-709"/>
        <w:jc w:val="center"/>
        <w:rPr>
          <w:rFonts w:asciiTheme="minorHAnsi" w:eastAsiaTheme="minorHAnsi" w:hAnsiTheme="minorHAnsi" w:cstheme="minorBidi"/>
          <w:b/>
          <w:color w:val="0070C0"/>
          <w:kern w:val="0"/>
          <w:sz w:val="28"/>
          <w:szCs w:val="28"/>
          <w:lang w:eastAsia="en-US"/>
        </w:rPr>
      </w:pPr>
    </w:p>
    <w:p w:rsidR="001179B8" w:rsidRPr="001179B8" w:rsidRDefault="001179B8" w:rsidP="001179B8">
      <w:pPr>
        <w:ind w:left="851" w:right="-709"/>
        <w:jc w:val="both"/>
        <w:rPr>
          <w:rFonts w:asciiTheme="minorHAnsi" w:hAnsiTheme="minorHAnsi" w:cs="Arial"/>
          <w:sz w:val="24"/>
          <w:szCs w:val="24"/>
        </w:rPr>
      </w:pPr>
      <w:r w:rsidRPr="001179B8">
        <w:rPr>
          <w:rFonts w:asciiTheme="minorHAnsi" w:hAnsiTheme="minorHAnsi" w:cs="Arial"/>
          <w:sz w:val="24"/>
          <w:szCs w:val="24"/>
        </w:rPr>
        <w:t xml:space="preserve">Le quartier </w:t>
      </w:r>
      <w:proofErr w:type="spellStart"/>
      <w:r w:rsidRPr="001179B8">
        <w:rPr>
          <w:rFonts w:asciiTheme="minorHAnsi" w:hAnsiTheme="minorHAnsi" w:cs="Arial"/>
          <w:sz w:val="24"/>
          <w:szCs w:val="24"/>
        </w:rPr>
        <w:t>Tounis-Rochebrune</w:t>
      </w:r>
      <w:proofErr w:type="spellEnd"/>
      <w:r w:rsidRPr="001179B8">
        <w:rPr>
          <w:rFonts w:asciiTheme="minorHAnsi" w:hAnsiTheme="minorHAnsi" w:cs="Arial"/>
          <w:sz w:val="24"/>
          <w:szCs w:val="24"/>
        </w:rPr>
        <w:t xml:space="preserve"> constitue un quadrilatère bordé respectivement par l’avenue des Pyrénées, la rue André Maurois, la rue Théophile de Viau et la rue Victor Duruy, dont l’habitat est essentiellement collectif, sa gestion étant assurée par </w:t>
      </w:r>
      <w:proofErr w:type="spellStart"/>
      <w:r w:rsidRPr="001179B8">
        <w:rPr>
          <w:rFonts w:asciiTheme="minorHAnsi" w:hAnsiTheme="minorHAnsi" w:cs="Arial"/>
          <w:sz w:val="24"/>
          <w:szCs w:val="24"/>
        </w:rPr>
        <w:t>Habitalys</w:t>
      </w:r>
      <w:proofErr w:type="spellEnd"/>
      <w:r w:rsidRPr="001179B8">
        <w:rPr>
          <w:rFonts w:asciiTheme="minorHAnsi" w:hAnsiTheme="minorHAnsi" w:cs="Arial"/>
          <w:sz w:val="24"/>
          <w:szCs w:val="24"/>
        </w:rPr>
        <w:t xml:space="preserve">. </w:t>
      </w:r>
    </w:p>
    <w:p w:rsidR="001179B8" w:rsidRPr="001179B8" w:rsidRDefault="001179B8" w:rsidP="001179B8">
      <w:pPr>
        <w:ind w:left="851" w:right="-709"/>
        <w:jc w:val="both"/>
        <w:rPr>
          <w:rFonts w:asciiTheme="minorHAnsi" w:hAnsiTheme="minorHAnsi" w:cs="Arial"/>
          <w:sz w:val="24"/>
          <w:szCs w:val="24"/>
        </w:rPr>
      </w:pPr>
      <w:r w:rsidRPr="001179B8">
        <w:rPr>
          <w:rFonts w:asciiTheme="minorHAnsi" w:hAnsiTheme="minorHAnsi" w:cs="Arial"/>
          <w:sz w:val="24"/>
          <w:szCs w:val="24"/>
        </w:rPr>
        <w:t>Ce quartier représente 25% des logements locatifs sociaux implantés sur le territoire de la Commune.</w:t>
      </w:r>
    </w:p>
    <w:p w:rsidR="001179B8" w:rsidRPr="00F10C1B" w:rsidRDefault="001179B8" w:rsidP="001179B8">
      <w:pPr>
        <w:ind w:left="851" w:right="-709"/>
        <w:jc w:val="both"/>
        <w:rPr>
          <w:rFonts w:asciiTheme="minorHAnsi" w:hAnsiTheme="minorHAnsi" w:cs="Arial"/>
          <w:sz w:val="16"/>
          <w:szCs w:val="16"/>
        </w:rPr>
      </w:pPr>
    </w:p>
    <w:p w:rsidR="001179B8" w:rsidRPr="001179B8" w:rsidRDefault="001179B8" w:rsidP="001179B8">
      <w:pPr>
        <w:ind w:left="851" w:right="-709"/>
        <w:jc w:val="both"/>
        <w:rPr>
          <w:rFonts w:asciiTheme="minorHAnsi" w:hAnsiTheme="minorHAnsi" w:cs="Arial"/>
          <w:sz w:val="24"/>
          <w:szCs w:val="24"/>
        </w:rPr>
      </w:pPr>
      <w:r w:rsidRPr="001179B8">
        <w:rPr>
          <w:rFonts w:asciiTheme="minorHAnsi" w:hAnsiTheme="minorHAnsi" w:cs="Arial"/>
          <w:sz w:val="24"/>
          <w:szCs w:val="24"/>
        </w:rPr>
        <w:t xml:space="preserve">La résidence </w:t>
      </w:r>
      <w:proofErr w:type="spellStart"/>
      <w:r w:rsidRPr="001179B8">
        <w:rPr>
          <w:rFonts w:asciiTheme="minorHAnsi" w:hAnsiTheme="minorHAnsi" w:cs="Arial"/>
          <w:sz w:val="24"/>
          <w:szCs w:val="24"/>
        </w:rPr>
        <w:t>Tounis</w:t>
      </w:r>
      <w:proofErr w:type="spellEnd"/>
      <w:r w:rsidRPr="001179B8">
        <w:rPr>
          <w:rFonts w:asciiTheme="minorHAnsi" w:hAnsiTheme="minorHAnsi" w:cs="Arial"/>
          <w:sz w:val="24"/>
          <w:szCs w:val="24"/>
        </w:rPr>
        <w:t xml:space="preserve"> structurée autour de six immeubles collectifs, présentait jusqu’alors la particularité d’être uniquement desservie par une voirie interne en impasse dénommée rue Jean Giono, débouchant sur la rue Victor Duruy.</w:t>
      </w:r>
    </w:p>
    <w:p w:rsidR="001179B8" w:rsidRPr="00F10C1B" w:rsidRDefault="001179B8" w:rsidP="001179B8">
      <w:pPr>
        <w:ind w:left="851" w:right="-709"/>
        <w:jc w:val="both"/>
        <w:rPr>
          <w:rFonts w:asciiTheme="minorHAnsi" w:hAnsiTheme="minorHAnsi" w:cs="Arial"/>
          <w:sz w:val="16"/>
          <w:szCs w:val="16"/>
        </w:rPr>
      </w:pPr>
    </w:p>
    <w:p w:rsidR="001179B8" w:rsidRPr="001179B8" w:rsidRDefault="001179B8" w:rsidP="001179B8">
      <w:pPr>
        <w:ind w:left="851" w:right="-709"/>
        <w:jc w:val="both"/>
        <w:rPr>
          <w:rFonts w:asciiTheme="minorHAnsi" w:hAnsiTheme="minorHAnsi" w:cs="Arial"/>
          <w:sz w:val="24"/>
          <w:szCs w:val="24"/>
        </w:rPr>
      </w:pPr>
      <w:r w:rsidRPr="001179B8">
        <w:rPr>
          <w:rFonts w:asciiTheme="minorHAnsi" w:hAnsiTheme="minorHAnsi" w:cs="Arial"/>
          <w:sz w:val="24"/>
          <w:szCs w:val="24"/>
        </w:rPr>
        <w:t>Le projet de création d’une voie de liaison découle notamment des préconisations formulées par le référent « sûreté » auprès du Préfet de Lot-et-Garonne, aux termes desquelles la création de cette nouvelle voie devait mettre fin à la nature de voie en impasse de la rue Jean Giono, en créant une liaison avec la rue Jean Jaurès pour accéder directement sur l’avenue des Pyrénées.</w:t>
      </w:r>
    </w:p>
    <w:p w:rsidR="001179B8" w:rsidRPr="001179B8" w:rsidRDefault="001179B8" w:rsidP="001179B8">
      <w:pPr>
        <w:ind w:left="851" w:right="-709"/>
        <w:rPr>
          <w:rFonts w:asciiTheme="minorHAnsi" w:hAnsiTheme="minorHAnsi"/>
          <w:sz w:val="24"/>
          <w:szCs w:val="24"/>
        </w:rPr>
      </w:pPr>
    </w:p>
    <w:p w:rsidR="001179B8" w:rsidRPr="001179B8" w:rsidRDefault="001179B8" w:rsidP="001179B8">
      <w:pPr>
        <w:ind w:left="851" w:right="-709" w:hanging="720"/>
        <w:jc w:val="both"/>
        <w:rPr>
          <w:rFonts w:asciiTheme="minorHAnsi" w:hAnsiTheme="minorHAnsi" w:cs="Arial"/>
          <w:sz w:val="24"/>
          <w:szCs w:val="24"/>
        </w:rPr>
      </w:pPr>
      <w:r w:rsidRPr="001179B8">
        <w:rPr>
          <w:rFonts w:asciiTheme="minorHAnsi" w:hAnsiTheme="minorHAnsi"/>
          <w:sz w:val="24"/>
          <w:szCs w:val="24"/>
        </w:rPr>
        <w:tab/>
      </w:r>
      <w:r w:rsidRPr="001179B8">
        <w:rPr>
          <w:rFonts w:asciiTheme="minorHAnsi" w:hAnsiTheme="minorHAnsi" w:cs="Arial"/>
          <w:sz w:val="24"/>
          <w:szCs w:val="24"/>
        </w:rPr>
        <w:t xml:space="preserve">La Commune a considéré que ce projet constituait une première réponse pour réduire le sentiment d’insécurité fréquemment exprimé par les habitants de la résidence </w:t>
      </w:r>
      <w:proofErr w:type="spellStart"/>
      <w:r w:rsidRPr="001179B8">
        <w:rPr>
          <w:rFonts w:asciiTheme="minorHAnsi" w:hAnsiTheme="minorHAnsi" w:cs="Arial"/>
          <w:sz w:val="24"/>
          <w:szCs w:val="24"/>
        </w:rPr>
        <w:t>Tounis</w:t>
      </w:r>
      <w:proofErr w:type="spellEnd"/>
      <w:r w:rsidRPr="001179B8">
        <w:rPr>
          <w:rFonts w:asciiTheme="minorHAnsi" w:hAnsiTheme="minorHAnsi" w:cs="Arial"/>
          <w:sz w:val="24"/>
          <w:szCs w:val="24"/>
        </w:rPr>
        <w:t xml:space="preserve">, tant à l’occasion des réunions de quartier, que des réunions avec </w:t>
      </w:r>
      <w:proofErr w:type="spellStart"/>
      <w:r w:rsidRPr="001179B8">
        <w:rPr>
          <w:rFonts w:asciiTheme="minorHAnsi" w:hAnsiTheme="minorHAnsi" w:cs="Arial"/>
          <w:sz w:val="24"/>
          <w:szCs w:val="24"/>
        </w:rPr>
        <w:t>Habitalys</w:t>
      </w:r>
      <w:proofErr w:type="spellEnd"/>
      <w:r w:rsidRPr="001179B8">
        <w:rPr>
          <w:rFonts w:asciiTheme="minorHAnsi" w:hAnsiTheme="minorHAnsi" w:cs="Arial"/>
          <w:sz w:val="24"/>
          <w:szCs w:val="24"/>
        </w:rPr>
        <w:t>, le bailleur social, et s’inscrivait donc pleinement dans les aménagements retenus au titre de son schéma local de tranquillité publique.</w:t>
      </w:r>
    </w:p>
    <w:p w:rsidR="001179B8" w:rsidRPr="00F10C1B" w:rsidRDefault="001179B8" w:rsidP="001179B8">
      <w:pPr>
        <w:ind w:left="851" w:right="-709"/>
        <w:jc w:val="both"/>
        <w:rPr>
          <w:rFonts w:asciiTheme="minorHAnsi" w:hAnsiTheme="minorHAnsi" w:cs="Arial"/>
          <w:sz w:val="16"/>
          <w:szCs w:val="16"/>
        </w:rPr>
      </w:pPr>
    </w:p>
    <w:p w:rsidR="001179B8" w:rsidRDefault="001179B8" w:rsidP="001179B8">
      <w:pPr>
        <w:ind w:left="851" w:right="-709"/>
        <w:jc w:val="both"/>
        <w:rPr>
          <w:rFonts w:asciiTheme="minorHAnsi" w:hAnsiTheme="minorHAnsi" w:cs="Arial"/>
          <w:sz w:val="24"/>
          <w:szCs w:val="24"/>
        </w:rPr>
      </w:pPr>
      <w:r w:rsidRPr="001179B8">
        <w:rPr>
          <w:rFonts w:asciiTheme="minorHAnsi" w:hAnsiTheme="minorHAnsi" w:cs="Arial"/>
          <w:sz w:val="24"/>
          <w:szCs w:val="24"/>
        </w:rPr>
        <w:t>Cette nouvelle voie correspond également aux actions engagées par la Commune pour améliorer le cadre de vie des habitants. L’aménagement réalisé comporte notamment  un cheminement piétonnier permettant aux habitants de se rendre plus  commodément aux commerces et services de proximité implantés avenue des Pyrénées.</w:t>
      </w:r>
    </w:p>
    <w:p w:rsidR="001179B8" w:rsidRPr="001179B8" w:rsidRDefault="001179B8" w:rsidP="001179B8">
      <w:pPr>
        <w:ind w:left="851" w:right="-709"/>
        <w:jc w:val="both"/>
        <w:rPr>
          <w:rFonts w:asciiTheme="minorHAnsi" w:hAnsiTheme="minorHAnsi" w:cs="Arial"/>
          <w:sz w:val="24"/>
          <w:szCs w:val="24"/>
        </w:rPr>
      </w:pPr>
    </w:p>
    <w:p w:rsidR="00982C93" w:rsidRPr="001C7DE6" w:rsidRDefault="00982C93" w:rsidP="00FA7697">
      <w:pPr>
        <w:shd w:val="clear" w:color="auto" w:fill="92D050"/>
        <w:spacing w:after="120"/>
        <w:ind w:left="851" w:right="-851"/>
        <w:jc w:val="both"/>
        <w:rPr>
          <w:rFonts w:ascii="Calibri" w:hAnsi="Calibri"/>
          <w:b/>
          <w:sz w:val="24"/>
          <w:szCs w:val="24"/>
        </w:rPr>
      </w:pPr>
      <w:r w:rsidRPr="001C7DE6">
        <w:rPr>
          <w:rFonts w:ascii="Calibri" w:hAnsi="Calibri"/>
          <w:b/>
          <w:sz w:val="24"/>
          <w:szCs w:val="24"/>
        </w:rPr>
        <w:t xml:space="preserve">Coût </w:t>
      </w:r>
      <w:r w:rsidR="00F10C1B">
        <w:rPr>
          <w:rFonts w:ascii="Calibri" w:hAnsi="Calibri"/>
          <w:b/>
          <w:sz w:val="24"/>
          <w:szCs w:val="24"/>
        </w:rPr>
        <w:t>de l’opération</w:t>
      </w:r>
      <w:r w:rsidRPr="001C7DE6">
        <w:rPr>
          <w:rFonts w:ascii="Calibri" w:hAnsi="Calibri"/>
          <w:b/>
          <w:sz w:val="24"/>
          <w:szCs w:val="24"/>
        </w:rPr>
        <w:t> :</w:t>
      </w:r>
    </w:p>
    <w:p w:rsidR="00485AD1" w:rsidRPr="0014068D" w:rsidRDefault="00485AD1" w:rsidP="0014068D">
      <w:pPr>
        <w:ind w:left="851"/>
        <w:jc w:val="both"/>
        <w:rPr>
          <w:rFonts w:asciiTheme="minorHAnsi" w:hAnsiTheme="minorHAnsi" w:cs="Arial"/>
          <w:sz w:val="24"/>
          <w:szCs w:val="24"/>
        </w:rPr>
      </w:pPr>
      <w:r w:rsidRPr="00485AD1">
        <w:rPr>
          <w:rFonts w:asciiTheme="minorHAnsi" w:hAnsiTheme="minorHAnsi" w:cs="Arial"/>
          <w:sz w:val="24"/>
          <w:szCs w:val="24"/>
        </w:rPr>
        <w:t>Le coût de ce projet ressort à 105 000 € HT.</w:t>
      </w:r>
    </w:p>
    <w:p w:rsidR="00485AD1" w:rsidRPr="00F10C1B" w:rsidRDefault="00485AD1" w:rsidP="00485AD1">
      <w:pPr>
        <w:ind w:left="851"/>
        <w:jc w:val="both"/>
        <w:rPr>
          <w:rFonts w:asciiTheme="minorHAnsi" w:hAnsiTheme="minorHAnsi" w:cs="Arial"/>
          <w:i/>
          <w:sz w:val="24"/>
          <w:szCs w:val="24"/>
        </w:rPr>
      </w:pPr>
      <w:r w:rsidRPr="00F10C1B">
        <w:rPr>
          <w:rFonts w:asciiTheme="minorHAnsi" w:hAnsiTheme="minorHAnsi" w:cs="Arial"/>
          <w:i/>
          <w:sz w:val="24"/>
          <w:szCs w:val="24"/>
        </w:rPr>
        <w:t>Coût total décomposé comme suit :</w:t>
      </w:r>
    </w:p>
    <w:p w:rsidR="00485AD1" w:rsidRPr="00485AD1" w:rsidRDefault="0054714A" w:rsidP="00485AD1">
      <w:pPr>
        <w:ind w:left="851"/>
        <w:jc w:val="both"/>
        <w:rPr>
          <w:rFonts w:asciiTheme="minorHAnsi" w:hAnsiTheme="minorHAnsi" w:cs="Arial"/>
          <w:sz w:val="24"/>
          <w:szCs w:val="24"/>
        </w:rPr>
      </w:pPr>
      <w:r>
        <w:rPr>
          <w:rFonts w:asciiTheme="minorHAnsi" w:hAnsiTheme="minorHAnsi" w:cs="Arial"/>
          <w:sz w:val="24"/>
          <w:szCs w:val="24"/>
        </w:rPr>
        <w:t xml:space="preserve">Démolition </w:t>
      </w:r>
      <w:r w:rsidR="00485AD1" w:rsidRPr="00485AD1">
        <w:rPr>
          <w:rFonts w:asciiTheme="minorHAnsi" w:hAnsiTheme="minorHAnsi" w:cs="Arial"/>
          <w:sz w:val="24"/>
          <w:szCs w:val="24"/>
        </w:rPr>
        <w:t xml:space="preserve">:         </w:t>
      </w:r>
      <w:r>
        <w:rPr>
          <w:rFonts w:asciiTheme="minorHAnsi" w:hAnsiTheme="minorHAnsi" w:cs="Arial"/>
          <w:sz w:val="24"/>
          <w:szCs w:val="24"/>
        </w:rPr>
        <w:t xml:space="preserve">                  </w:t>
      </w:r>
      <w:r w:rsidR="00485AD1" w:rsidRPr="00485AD1">
        <w:rPr>
          <w:rFonts w:asciiTheme="minorHAnsi" w:hAnsiTheme="minorHAnsi" w:cs="Arial"/>
          <w:sz w:val="24"/>
          <w:szCs w:val="24"/>
        </w:rPr>
        <w:t xml:space="preserve">             </w:t>
      </w:r>
      <w:r>
        <w:rPr>
          <w:rFonts w:asciiTheme="minorHAnsi" w:hAnsiTheme="minorHAnsi" w:cs="Arial"/>
          <w:sz w:val="24"/>
          <w:szCs w:val="24"/>
        </w:rPr>
        <w:t>18 000.00 € HT</w:t>
      </w:r>
    </w:p>
    <w:p w:rsidR="00485AD1" w:rsidRDefault="0054714A" w:rsidP="00485AD1">
      <w:pPr>
        <w:ind w:left="851"/>
        <w:jc w:val="both"/>
        <w:rPr>
          <w:rFonts w:asciiTheme="minorHAnsi" w:hAnsiTheme="minorHAnsi" w:cs="Arial"/>
          <w:sz w:val="24"/>
          <w:szCs w:val="24"/>
        </w:rPr>
      </w:pPr>
      <w:r>
        <w:rPr>
          <w:rFonts w:asciiTheme="minorHAnsi" w:hAnsiTheme="minorHAnsi" w:cs="Arial"/>
          <w:sz w:val="24"/>
          <w:szCs w:val="24"/>
        </w:rPr>
        <w:t xml:space="preserve">Parking VRD et espaces verts </w:t>
      </w:r>
      <w:r w:rsidR="00485AD1" w:rsidRPr="00485AD1">
        <w:rPr>
          <w:rFonts w:asciiTheme="minorHAnsi" w:hAnsiTheme="minorHAnsi" w:cs="Arial"/>
          <w:sz w:val="24"/>
          <w:szCs w:val="24"/>
        </w:rPr>
        <w:t xml:space="preserve">:        </w:t>
      </w:r>
      <w:r>
        <w:rPr>
          <w:rFonts w:asciiTheme="minorHAnsi" w:hAnsiTheme="minorHAnsi" w:cs="Arial"/>
          <w:sz w:val="24"/>
          <w:szCs w:val="24"/>
        </w:rPr>
        <w:t>81 400.00 € HT</w:t>
      </w:r>
    </w:p>
    <w:p w:rsidR="001179B8" w:rsidRDefault="0054714A" w:rsidP="0054714A">
      <w:pPr>
        <w:ind w:left="851"/>
        <w:jc w:val="both"/>
        <w:rPr>
          <w:rFonts w:asciiTheme="minorHAnsi" w:hAnsiTheme="minorHAnsi" w:cs="Arial"/>
          <w:sz w:val="24"/>
          <w:szCs w:val="24"/>
        </w:rPr>
      </w:pPr>
      <w:r>
        <w:rPr>
          <w:rFonts w:asciiTheme="minorHAnsi" w:hAnsiTheme="minorHAnsi" w:cs="Arial"/>
          <w:sz w:val="24"/>
          <w:szCs w:val="24"/>
        </w:rPr>
        <w:t>Eclairage public (candélabres) :         5 600.00 € HT</w:t>
      </w:r>
    </w:p>
    <w:p w:rsidR="0014068D" w:rsidRPr="00FA7697" w:rsidRDefault="0014068D" w:rsidP="00FA7697">
      <w:pPr>
        <w:ind w:left="851" w:right="-709"/>
        <w:jc w:val="both"/>
        <w:rPr>
          <w:rFonts w:asciiTheme="minorHAnsi" w:hAnsiTheme="minorHAnsi" w:cs="Arial"/>
          <w:sz w:val="16"/>
          <w:szCs w:val="16"/>
        </w:rPr>
      </w:pPr>
    </w:p>
    <w:p w:rsidR="00F10C1B" w:rsidRDefault="00FA7697" w:rsidP="00FA7697">
      <w:pPr>
        <w:ind w:left="851" w:right="-709"/>
        <w:jc w:val="both"/>
        <w:rPr>
          <w:rFonts w:asciiTheme="minorHAnsi" w:hAnsiTheme="minorHAnsi" w:cs="Arial"/>
          <w:sz w:val="24"/>
          <w:szCs w:val="24"/>
        </w:rPr>
      </w:pPr>
      <w:r>
        <w:rPr>
          <w:rFonts w:asciiTheme="minorHAnsi" w:hAnsiTheme="minorHAnsi" w:cs="Arial"/>
          <w:sz w:val="24"/>
          <w:szCs w:val="24"/>
        </w:rPr>
        <w:t>Ce projet</w:t>
      </w:r>
      <w:r w:rsidR="0014068D" w:rsidRPr="00485AD1">
        <w:rPr>
          <w:rFonts w:asciiTheme="minorHAnsi" w:hAnsiTheme="minorHAnsi" w:cs="Arial"/>
          <w:sz w:val="24"/>
          <w:szCs w:val="24"/>
        </w:rPr>
        <w:t xml:space="preserve"> a bénéficié d’une subvention de l’Etat au titre de la DETR pour un montant de 26 250 €,  et de l’Agglomération d’Agen au titre du FST pour un montant de 23 000 €</w:t>
      </w:r>
      <w:r w:rsidR="00784C36">
        <w:rPr>
          <w:rFonts w:asciiTheme="minorHAnsi" w:hAnsiTheme="minorHAnsi" w:cs="Arial"/>
          <w:sz w:val="24"/>
          <w:szCs w:val="24"/>
        </w:rPr>
        <w:t>.</w:t>
      </w:r>
    </w:p>
    <w:p w:rsidR="00FA7697" w:rsidRDefault="00FA7697" w:rsidP="00FA7697">
      <w:pPr>
        <w:ind w:left="851" w:right="-709"/>
        <w:jc w:val="both"/>
        <w:rPr>
          <w:rFonts w:asciiTheme="minorHAnsi" w:hAnsiTheme="minorHAnsi" w:cs="Arial"/>
          <w:sz w:val="24"/>
          <w:szCs w:val="24"/>
        </w:rPr>
      </w:pPr>
    </w:p>
    <w:p w:rsidR="00FA7697" w:rsidRDefault="00FA7697" w:rsidP="00FA7697">
      <w:pPr>
        <w:shd w:val="clear" w:color="auto" w:fill="92D050"/>
        <w:ind w:left="851" w:right="-851"/>
        <w:jc w:val="both"/>
        <w:rPr>
          <w:rFonts w:asciiTheme="minorHAnsi" w:hAnsiTheme="minorHAnsi" w:cs="Arial"/>
          <w:sz w:val="24"/>
          <w:szCs w:val="24"/>
        </w:rPr>
      </w:pPr>
      <w:r w:rsidRPr="00FA7697">
        <w:rPr>
          <w:rFonts w:asciiTheme="minorHAnsi" w:hAnsiTheme="minorHAnsi" w:cs="Arial"/>
          <w:b/>
          <w:sz w:val="24"/>
          <w:szCs w:val="24"/>
        </w:rPr>
        <w:t>Maîtrise d’ouvrage :</w:t>
      </w:r>
      <w:r>
        <w:rPr>
          <w:rFonts w:asciiTheme="minorHAnsi" w:hAnsiTheme="minorHAnsi" w:cs="Arial"/>
          <w:sz w:val="24"/>
          <w:szCs w:val="24"/>
        </w:rPr>
        <w:t xml:space="preserve"> Commune </w:t>
      </w:r>
    </w:p>
    <w:p w:rsidR="00FA7697" w:rsidRPr="00FA7697" w:rsidRDefault="00FA7697" w:rsidP="00FA7697">
      <w:pPr>
        <w:shd w:val="clear" w:color="auto" w:fill="FFFFFF" w:themeFill="background1"/>
        <w:ind w:left="851" w:right="-851"/>
        <w:jc w:val="both"/>
        <w:rPr>
          <w:rFonts w:asciiTheme="minorHAnsi" w:hAnsiTheme="minorHAnsi" w:cs="Arial"/>
          <w:sz w:val="16"/>
          <w:szCs w:val="16"/>
        </w:rPr>
      </w:pPr>
    </w:p>
    <w:p w:rsidR="00FA7697" w:rsidRDefault="00FA7697" w:rsidP="00FA7697">
      <w:pPr>
        <w:shd w:val="clear" w:color="auto" w:fill="92D050"/>
        <w:ind w:left="851" w:right="-851"/>
        <w:jc w:val="both"/>
        <w:rPr>
          <w:rFonts w:asciiTheme="minorHAnsi" w:hAnsiTheme="minorHAnsi" w:cs="Arial"/>
          <w:sz w:val="24"/>
          <w:szCs w:val="24"/>
        </w:rPr>
      </w:pPr>
      <w:r w:rsidRPr="00FA7697">
        <w:rPr>
          <w:rFonts w:asciiTheme="minorHAnsi" w:hAnsiTheme="minorHAnsi" w:cs="Arial"/>
          <w:b/>
          <w:sz w:val="24"/>
          <w:szCs w:val="24"/>
        </w:rPr>
        <w:t>Maîtrise d’œuvre :</w:t>
      </w:r>
      <w:r>
        <w:rPr>
          <w:rFonts w:asciiTheme="minorHAnsi" w:hAnsiTheme="minorHAnsi" w:cs="Arial"/>
          <w:sz w:val="24"/>
          <w:szCs w:val="24"/>
        </w:rPr>
        <w:t xml:space="preserve"> services Techniques municipaux.</w:t>
      </w:r>
    </w:p>
    <w:p w:rsidR="0014068D" w:rsidRPr="00FA7697" w:rsidRDefault="0014068D" w:rsidP="00FA7697">
      <w:pPr>
        <w:ind w:left="851" w:right="-851"/>
        <w:jc w:val="both"/>
        <w:rPr>
          <w:rFonts w:asciiTheme="minorHAnsi" w:hAnsiTheme="minorHAnsi" w:cs="Arial"/>
          <w:sz w:val="16"/>
          <w:szCs w:val="16"/>
        </w:rPr>
      </w:pPr>
    </w:p>
    <w:p w:rsidR="0014068D" w:rsidRPr="0014068D" w:rsidRDefault="0014068D" w:rsidP="00784C36">
      <w:pPr>
        <w:jc w:val="both"/>
        <w:rPr>
          <w:rFonts w:asciiTheme="minorHAnsi" w:hAnsiTheme="minorHAnsi" w:cs="Arial"/>
          <w:sz w:val="24"/>
          <w:szCs w:val="24"/>
        </w:rPr>
      </w:pPr>
      <w:bookmarkStart w:id="0" w:name="_GoBack"/>
      <w:bookmarkEnd w:id="0"/>
    </w:p>
    <w:sectPr w:rsidR="0014068D" w:rsidRPr="0014068D" w:rsidSect="00FA7697">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640E"/>
    <w:multiLevelType w:val="hybridMultilevel"/>
    <w:tmpl w:val="78CE1AB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AC"/>
    <w:rsid w:val="00052D28"/>
    <w:rsid w:val="0006338C"/>
    <w:rsid w:val="00065769"/>
    <w:rsid w:val="00097732"/>
    <w:rsid w:val="00106D6E"/>
    <w:rsid w:val="001179B8"/>
    <w:rsid w:val="0014068D"/>
    <w:rsid w:val="0015401D"/>
    <w:rsid w:val="00216DB4"/>
    <w:rsid w:val="00284F0C"/>
    <w:rsid w:val="002E2912"/>
    <w:rsid w:val="00455E1A"/>
    <w:rsid w:val="004772AC"/>
    <w:rsid w:val="00485AD1"/>
    <w:rsid w:val="004C61A5"/>
    <w:rsid w:val="004E274E"/>
    <w:rsid w:val="0054714A"/>
    <w:rsid w:val="00572156"/>
    <w:rsid w:val="005E4AC3"/>
    <w:rsid w:val="005F5733"/>
    <w:rsid w:val="006005A3"/>
    <w:rsid w:val="00677F60"/>
    <w:rsid w:val="006A506E"/>
    <w:rsid w:val="006D30AB"/>
    <w:rsid w:val="0070601C"/>
    <w:rsid w:val="00784C36"/>
    <w:rsid w:val="0092039A"/>
    <w:rsid w:val="00982C93"/>
    <w:rsid w:val="009E5AD9"/>
    <w:rsid w:val="00A07A90"/>
    <w:rsid w:val="00A14658"/>
    <w:rsid w:val="00A44F1D"/>
    <w:rsid w:val="00AC4EBD"/>
    <w:rsid w:val="00BC1645"/>
    <w:rsid w:val="00BE1344"/>
    <w:rsid w:val="00C86C86"/>
    <w:rsid w:val="00CB798D"/>
    <w:rsid w:val="00CC4A75"/>
    <w:rsid w:val="00CE0091"/>
    <w:rsid w:val="00D215C9"/>
    <w:rsid w:val="00DA34ED"/>
    <w:rsid w:val="00DB71E8"/>
    <w:rsid w:val="00DD698E"/>
    <w:rsid w:val="00E651A9"/>
    <w:rsid w:val="00F10C1B"/>
    <w:rsid w:val="00F11BA5"/>
    <w:rsid w:val="00FA7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6066C-B81C-49E1-8ACE-ED706F83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9B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10C1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10C1B"/>
    <w:rPr>
      <w:rFonts w:eastAsiaTheme="minorEastAsia"/>
      <w:lang w:eastAsia="fr-FR"/>
    </w:rPr>
  </w:style>
  <w:style w:type="paragraph" w:styleId="Paragraphedeliste">
    <w:name w:val="List Paragraph"/>
    <w:basedOn w:val="Normal"/>
    <w:uiPriority w:val="34"/>
    <w:qFormat/>
    <w:rsid w:val="00FA7697"/>
    <w:pPr>
      <w:ind w:left="720"/>
      <w:contextualSpacing/>
    </w:pPr>
  </w:style>
  <w:style w:type="paragraph" w:styleId="Textedebulles">
    <w:name w:val="Balloon Text"/>
    <w:basedOn w:val="Normal"/>
    <w:link w:val="TextedebullesCar"/>
    <w:uiPriority w:val="99"/>
    <w:semiHidden/>
    <w:unhideWhenUsed/>
    <w:rsid w:val="005F57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733"/>
    <w:rPr>
      <w:rFonts w:ascii="Segoe UI" w:eastAsia="Times New Roman" w:hAnsi="Segoe UI" w:cs="Segoe UI"/>
      <w:color w:val="000000"/>
      <w:kern w:val="2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Dell</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v.causse</dc:creator>
  <cp:keywords/>
  <dc:description/>
  <cp:lastModifiedBy>pascale vallee</cp:lastModifiedBy>
  <cp:revision>6</cp:revision>
  <cp:lastPrinted>2016-10-07T14:27:00Z</cp:lastPrinted>
  <dcterms:created xsi:type="dcterms:W3CDTF">2016-09-23T14:42:00Z</dcterms:created>
  <dcterms:modified xsi:type="dcterms:W3CDTF">2016-10-10T12:22:00Z</dcterms:modified>
</cp:coreProperties>
</file>